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D9" w:rsidRDefault="00E30AD9" w:rsidP="003B23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F07C6" w:rsidRPr="00CF07C6" w:rsidRDefault="00CF07C6" w:rsidP="003B23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CF07C6">
        <w:rPr>
          <w:rFonts w:ascii="Times New Roman" w:hAnsi="Times New Roman" w:cs="Times New Roman"/>
          <w:b/>
          <w:sz w:val="28"/>
          <w:szCs w:val="26"/>
          <w:lang w:val="ru-RU"/>
        </w:rPr>
        <w:t>Доступ журналистов к информации: проблемы и ожидания</w:t>
      </w:r>
    </w:p>
    <w:p w:rsidR="00E30AD9" w:rsidRDefault="00E30AD9" w:rsidP="003B23B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F07C6" w:rsidRPr="00E30AD9" w:rsidRDefault="00CF07C6" w:rsidP="003B23B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CF07C6">
        <w:rPr>
          <w:rFonts w:ascii="Times New Roman" w:hAnsi="Times New Roman" w:cs="Times New Roman"/>
          <w:b/>
          <w:i/>
          <w:sz w:val="26"/>
          <w:szCs w:val="26"/>
          <w:lang w:val="ru-RU"/>
        </w:rPr>
        <w:t>Диана Окремова,</w:t>
      </w:r>
      <w:r w:rsidRPr="00CF07C6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E30AD9" w:rsidRPr="00E30AD9">
        <w:rPr>
          <w:rFonts w:ascii="Times New Roman" w:hAnsi="Times New Roman" w:cs="Times New Roman"/>
          <w:i/>
          <w:sz w:val="26"/>
          <w:szCs w:val="26"/>
          <w:lang w:val="ru-RU"/>
        </w:rPr>
        <w:br/>
      </w:r>
      <w:r w:rsidRPr="00CF07C6">
        <w:rPr>
          <w:rFonts w:ascii="Times New Roman" w:hAnsi="Times New Roman" w:cs="Times New Roman"/>
          <w:i/>
          <w:sz w:val="26"/>
          <w:szCs w:val="26"/>
          <w:lang w:val="ru-RU"/>
        </w:rPr>
        <w:t>директор ОФ "Правовой медиа-центр"</w:t>
      </w:r>
    </w:p>
    <w:p w:rsidR="00E30AD9" w:rsidRPr="00CF07C6" w:rsidRDefault="00E30AD9" w:rsidP="003B23B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F07C6" w:rsidRPr="00CF07C6" w:rsidRDefault="003B23B1" w:rsidP="003B23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Вопросы</w:t>
      </w:r>
      <w:r w:rsidR="00CF07C6" w:rsidRPr="00CF07C6">
        <w:rPr>
          <w:rFonts w:ascii="Times New Roman" w:hAnsi="Times New Roman" w:cs="Times New Roman"/>
          <w:sz w:val="26"/>
          <w:szCs w:val="26"/>
          <w:lang w:val="ru-RU"/>
        </w:rPr>
        <w:t xml:space="preserve"> доступа к информации в журналистской среде Казахстана остается самым острым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CF07C6" w:rsidRPr="00CF07C6">
        <w:rPr>
          <w:rFonts w:ascii="Times New Roman" w:hAnsi="Times New Roman" w:cs="Times New Roman"/>
          <w:sz w:val="26"/>
          <w:szCs w:val="26"/>
          <w:lang w:val="ru-RU"/>
        </w:rPr>
        <w:t xml:space="preserve"> и болезненным</w:t>
      </w:r>
      <w:r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CF07C6" w:rsidRPr="00CF07C6">
        <w:rPr>
          <w:rFonts w:ascii="Times New Roman" w:hAnsi="Times New Roman" w:cs="Times New Roman"/>
          <w:sz w:val="26"/>
          <w:szCs w:val="26"/>
          <w:lang w:val="ru-RU"/>
        </w:rPr>
        <w:t xml:space="preserve"> на протяжении многих лет.</w:t>
      </w:r>
      <w:proofErr w:type="gramEnd"/>
      <w:r w:rsidR="00CF07C6" w:rsidRPr="00CF07C6">
        <w:rPr>
          <w:rFonts w:ascii="Times New Roman" w:hAnsi="Times New Roman" w:cs="Times New Roman"/>
          <w:sz w:val="26"/>
          <w:szCs w:val="26"/>
          <w:lang w:val="ru-RU"/>
        </w:rPr>
        <w:t xml:space="preserve"> Несмотря 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то, что обеспечение этого права</w:t>
      </w:r>
      <w:r w:rsidR="00CF07C6" w:rsidRPr="00CF07C6">
        <w:rPr>
          <w:rFonts w:ascii="Times New Roman" w:hAnsi="Times New Roman" w:cs="Times New Roman"/>
          <w:sz w:val="26"/>
          <w:szCs w:val="26"/>
          <w:lang w:val="ru-RU"/>
        </w:rPr>
        <w:t xml:space="preserve"> гарантирует Конституция, Закон о СМИ, Закон о доступе к информации, несмотря на регулярные изменения в НПА, ситуация остается напряженной. </w:t>
      </w:r>
    </w:p>
    <w:p w:rsidR="00CF07C6" w:rsidRPr="00CF07C6" w:rsidRDefault="00CF07C6" w:rsidP="003B23B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F07C6">
        <w:rPr>
          <w:rFonts w:ascii="Times New Roman" w:hAnsi="Times New Roman" w:cs="Times New Roman"/>
          <w:sz w:val="26"/>
          <w:szCs w:val="26"/>
          <w:lang w:val="ru-RU"/>
        </w:rPr>
        <w:t>Наиболее часто встречающиеся проблемы:</w:t>
      </w:r>
    </w:p>
    <w:p w:rsidR="00CF07C6" w:rsidRPr="00CF07C6" w:rsidRDefault="00CF07C6" w:rsidP="003B23B1">
      <w:pPr>
        <w:numPr>
          <w:ilvl w:val="0"/>
          <w:numId w:val="4"/>
        </w:numPr>
        <w:spacing w:after="0" w:line="276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увеличение сроков предоставления информации, нарушение сроков,</w:t>
      </w:r>
    </w:p>
    <w:p w:rsidR="00CF07C6" w:rsidRPr="00CF07C6" w:rsidRDefault="00CF07C6" w:rsidP="003B23B1">
      <w:pPr>
        <w:numPr>
          <w:ilvl w:val="0"/>
          <w:numId w:val="3"/>
        </w:numPr>
        <w:spacing w:after="0"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отсутствие адекватных и информативных ответов,</w:t>
      </w:r>
    </w:p>
    <w:p w:rsidR="00CF07C6" w:rsidRPr="00CF07C6" w:rsidRDefault="00CF07C6" w:rsidP="003B23B1">
      <w:pPr>
        <w:numPr>
          <w:ilvl w:val="0"/>
          <w:numId w:val="3"/>
        </w:numPr>
        <w:spacing w:after="0"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требование формального запроса даже в тех случаях, когда нужен быстрый короткий ответ, по существу.</w:t>
      </w:r>
    </w:p>
    <w:p w:rsidR="00CF07C6" w:rsidRPr="00CF07C6" w:rsidRDefault="00CF07C6" w:rsidP="003B23B1">
      <w:pPr>
        <w:numPr>
          <w:ilvl w:val="0"/>
          <w:numId w:val="3"/>
        </w:numPr>
        <w:spacing w:after="0"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увеличение количества этапов согласования, ужесточение внутренних правил в госорганах, по которым предоставляют информацию журналистам.</w:t>
      </w:r>
    </w:p>
    <w:p w:rsidR="00CF07C6" w:rsidRPr="00CF07C6" w:rsidRDefault="00CF07C6" w:rsidP="003B23B1">
      <w:pPr>
        <w:numPr>
          <w:ilvl w:val="0"/>
          <w:numId w:val="3"/>
        </w:numPr>
        <w:spacing w:after="0"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полное игнорирование запросов,</w:t>
      </w:r>
    </w:p>
    <w:p w:rsidR="00CF07C6" w:rsidRPr="00CF07C6" w:rsidRDefault="00CF07C6" w:rsidP="003B23B1">
      <w:pPr>
        <w:numPr>
          <w:ilvl w:val="0"/>
          <w:numId w:val="3"/>
        </w:numPr>
        <w:spacing w:after="0"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цитирование законов вместо полноценных ответов,</w:t>
      </w:r>
    </w:p>
    <w:p w:rsidR="00CF07C6" w:rsidRPr="00CF07C6" w:rsidRDefault="00CF07C6" w:rsidP="003B23B1">
      <w:pPr>
        <w:numPr>
          <w:ilvl w:val="0"/>
          <w:numId w:val="3"/>
        </w:numPr>
        <w:spacing w:after="0"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сложности в получении информации на казахском языке, нехватка спикеров, говорящих на казахском языке.</w:t>
      </w:r>
    </w:p>
    <w:p w:rsidR="00CF07C6" w:rsidRDefault="00CF07C6" w:rsidP="003B23B1">
      <w:pPr>
        <w:numPr>
          <w:ilvl w:val="0"/>
          <w:numId w:val="3"/>
        </w:numPr>
        <w:spacing w:after="0" w:line="276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избирательность в приглашении журналистов на мероприятия.</w:t>
      </w:r>
    </w:p>
    <w:p w:rsidR="003B23B1" w:rsidRPr="00CF07C6" w:rsidRDefault="003B23B1" w:rsidP="003B23B1">
      <w:pPr>
        <w:spacing w:after="0" w:line="276" w:lineRule="auto"/>
        <w:ind w:left="12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F07C6" w:rsidRPr="00CF07C6" w:rsidRDefault="00CF07C6" w:rsidP="003B23B1">
      <w:pPr>
        <w:spacing w:after="0" w:line="276" w:lineRule="auto"/>
        <w:ind w:firstLine="567"/>
        <w:jc w:val="both"/>
        <w:rPr>
          <w:rFonts w:ascii="Times New Roman" w:hAnsi="Times New Roman" w:cs="Times New Roman"/>
          <w:spacing w:val="5"/>
          <w:sz w:val="26"/>
          <w:szCs w:val="26"/>
          <w:lang w:val="ru-RU"/>
        </w:rPr>
      </w:pPr>
      <w:proofErr w:type="gramStart"/>
      <w:r w:rsidRPr="00CF07C6">
        <w:rPr>
          <w:rFonts w:ascii="Times New Roman" w:hAnsi="Times New Roman" w:cs="Times New Roman"/>
          <w:sz w:val="26"/>
          <w:szCs w:val="26"/>
          <w:lang w:val="ru-RU"/>
        </w:rPr>
        <w:t xml:space="preserve">Более 67% журналистов, опрошенных ОФ «Правовой медиа-центр», ответили, что сталкиваются с проблемой доступа </w:t>
      </w:r>
      <w:r w:rsidR="003B23B1">
        <w:rPr>
          <w:rFonts w:ascii="Times New Roman" w:hAnsi="Times New Roman" w:cs="Times New Roman"/>
          <w:sz w:val="26"/>
          <w:szCs w:val="26"/>
          <w:lang w:val="ru-RU"/>
        </w:rPr>
        <w:t xml:space="preserve">к информации </w:t>
      </w:r>
      <w:r w:rsidRPr="00CF07C6">
        <w:rPr>
          <w:rFonts w:ascii="Times New Roman" w:hAnsi="Times New Roman" w:cs="Times New Roman"/>
          <w:sz w:val="26"/>
          <w:szCs w:val="26"/>
          <w:lang w:val="ru-RU"/>
        </w:rPr>
        <w:t>регулярно.</w:t>
      </w:r>
      <w:proofErr w:type="gramEnd"/>
      <w:r w:rsidRPr="00CF07C6">
        <w:rPr>
          <w:rFonts w:ascii="Times New Roman" w:hAnsi="Times New Roman" w:cs="Times New Roman"/>
          <w:sz w:val="26"/>
          <w:szCs w:val="26"/>
          <w:lang w:val="ru-RU"/>
        </w:rPr>
        <w:t xml:space="preserve"> К сожалению, положение </w:t>
      </w:r>
      <w:r w:rsidRPr="00CF07C6">
        <w:rPr>
          <w:rFonts w:ascii="Times New Roman" w:hAnsi="Times New Roman" w:cs="Times New Roman"/>
          <w:spacing w:val="5"/>
          <w:sz w:val="26"/>
          <w:szCs w:val="26"/>
          <w:lang w:val="ru-RU"/>
        </w:rPr>
        <w:t>обострила всемирная пандемия, показавшая, что государственные органы не готовы в полной мере справляться с новыми вызовами. Так, значительно увеличилось количество жалоб от журналистов по предоставлению информации. В связи с переходом на онлайн-формат возникли проблемы с участием СМИ в совеща</w:t>
      </w:r>
      <w:r w:rsidR="003B23B1">
        <w:rPr>
          <w:rFonts w:ascii="Times New Roman" w:hAnsi="Times New Roman" w:cs="Times New Roman"/>
          <w:spacing w:val="5"/>
          <w:sz w:val="26"/>
          <w:szCs w:val="26"/>
          <w:lang w:val="ru-RU"/>
        </w:rPr>
        <w:t>ниях, судебных онлайн-процессах</w:t>
      </w:r>
      <w:r w:rsidRPr="00CF07C6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и в целом с грамотной организацией оперативного информирования общественности о ситуации. Практика показала, что государственные органы не владеют навыками антикризисного пиара.</w:t>
      </w:r>
    </w:p>
    <w:p w:rsidR="00CF07C6" w:rsidRPr="00CF07C6" w:rsidRDefault="00CF07C6" w:rsidP="003B23B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lastRenderedPageBreak/>
        <w:t>В прошлом и этом год</w:t>
      </w:r>
      <w:r w:rsidR="003B23B1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ах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 журналисты несколько раз направляли открытые письма президенту с требованием нормализовать ситуацию и обеспечить нормальный доступ к информации, чтобы качественно выполнять профессиональный долг. </w:t>
      </w:r>
    </w:p>
    <w:p w:rsidR="00CF07C6" w:rsidRPr="00CF07C6" w:rsidRDefault="00CF07C6" w:rsidP="003B23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Одно из главных журналистских наблюдений: если с ведомством дружишь, то будешь получать информацию вовремя. Поэтому журналисты стараются не ссориться с чиновниками. Обычно по знакомству отвечают устно оперативно или в мессенджерах.</w:t>
      </w:r>
    </w:p>
    <w:p w:rsidR="00CF07C6" w:rsidRPr="00CF07C6" w:rsidRDefault="00CF07C6" w:rsidP="003B23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Также журналисты отмечают, что госорганы регулярно нарушают сроки, забывают про два дня, которые обозначены в законе. Иногда приходится писать повторно, используя все средства связи: социальные сети, запросы, телефонные звонки. Нередко просят предоставить материал на согласование перед публикацией.</w:t>
      </w:r>
    </w:p>
    <w:p w:rsidR="00CF07C6" w:rsidRPr="00CF07C6" w:rsidRDefault="00CF07C6" w:rsidP="003B23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Что касается профессионализма пресс-служб, то там, где работают бывшие журналисты, дела идут неплохо. У кого в штате их нет вообще, информацию получить очень сложно, потому что сотрудники вынуждены выполнять не свои функции и обязанности. </w:t>
      </w:r>
      <w:r w:rsidRPr="00CF07C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«Нет системы, все зависит от личности. Какой начальник – так и будут давать информацию» - отмечают журналисты.</w:t>
      </w:r>
    </w:p>
    <w:p w:rsidR="00CF07C6" w:rsidRPr="00CF07C6" w:rsidRDefault="00CF07C6" w:rsidP="003B23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Большинство журналистов предпочитают не реагировать на отказы – не хватает времени, сильная загруженность, не хотят волокиты, не верят, что это может принести результат. Таким образом, очень редко пишут жалобы, практически никогда не обращаются с заявлениями в суды.</w:t>
      </w:r>
    </w:p>
    <w:p w:rsidR="00CF07C6" w:rsidRPr="00CF07C6" w:rsidRDefault="00CF07C6" w:rsidP="003B23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Одним из способов добыть информацию является своего рода шантаж, когда журналисты говорят, что напишут в материале о </w:t>
      </w:r>
      <w:proofErr w:type="spellStart"/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непредоставлении</w:t>
      </w:r>
      <w:proofErr w:type="spellEnd"/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информации либо укажут личные контакты человека, который отказался ее предоставлять. Также журналисты обращают внимание чиновников на то, что информация уже появилась в социальных сетях, поэтому смысла скрывать ее нет.</w:t>
      </w:r>
    </w:p>
    <w:p w:rsidR="00CF07C6" w:rsidRPr="00CF07C6" w:rsidRDefault="00CF07C6" w:rsidP="003B23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Многие решают вопросы через официальные станицы в ФБ, где можно отметить начальника, и тогда дело сдвигается с мертвой точки.</w:t>
      </w:r>
    </w:p>
    <w:p w:rsidR="00CF07C6" w:rsidRDefault="00CF07C6" w:rsidP="003B23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Самая чувствительная информация: финансовая, по </w:t>
      </w:r>
      <w:proofErr w:type="spellStart"/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неосвоению</w:t>
      </w:r>
      <w:proofErr w:type="spellEnd"/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бюджетных средств, строительство, тендеры, государственный аудит, недропользование, информация из </w:t>
      </w:r>
      <w:proofErr w:type="spellStart"/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маслихатов</w:t>
      </w:r>
      <w:proofErr w:type="spellEnd"/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экологическая, религиозная (из КНБ).</w:t>
      </w:r>
    </w:p>
    <w:p w:rsidR="003B23B1" w:rsidRPr="00CF07C6" w:rsidRDefault="003B23B1" w:rsidP="003B23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CF07C6" w:rsidRPr="003B23B1" w:rsidRDefault="00CF07C6" w:rsidP="003B23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3B23B1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Конкретные пункты в законе о СМИ, требующие реформирования:</w:t>
      </w:r>
    </w:p>
    <w:p w:rsidR="00CF07C6" w:rsidRPr="00CF07C6" w:rsidRDefault="00CF07C6" w:rsidP="003B23B1">
      <w:pPr>
        <w:numPr>
          <w:ilvl w:val="0"/>
          <w:numId w:val="5"/>
        </w:num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Одной из главных проблем стало разделение информации на официальные сообщения и остальные, где действуют разные сроки ответов 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lastRenderedPageBreak/>
        <w:t xml:space="preserve">(ст. 18 Закона о СМИ). Большинство журналистов отметило, что это либо усложнило их работу, либо никак не повлияло на ситуацию. </w:t>
      </w:r>
    </w:p>
    <w:p w:rsidR="00CF07C6" w:rsidRPr="00CF07C6" w:rsidRDefault="00CF07C6" w:rsidP="003B23B1">
      <w:pPr>
        <w:numPr>
          <w:ilvl w:val="0"/>
          <w:numId w:val="5"/>
        </w:num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Другая проблема – основание для отказа, </w:t>
      </w:r>
      <w:r w:rsidRPr="00E30AD9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если запрашиваемая информация относится к информации с ограниченным доступом. 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Примером может служить ситуация с расходованием средств на борьбу с </w:t>
      </w:r>
      <w:proofErr w:type="spellStart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коронавирусом</w:t>
      </w:r>
      <w:proofErr w:type="spellEnd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, когда Министерство здравоохранения отнесло эти сведения к категории «для служебного пользования». Также большой резонанс в обществе вызвала информация о шести триллионах тенге, которые будут потрачены во время пандемии. Никто из чиновников не объяснил публично, из чего сложилась эта сумма, в итоге заявление вызвало бурные критические обсуждения в социальных сетях и в обществе в целом, поскольку люди сделали ложные выводы из-за отсутствия объективной официальной информации. И еще один известный пример – отнесение информации о размерах зарплат депутатов к категории ДСП. К сожалению, доказать в суде, что подобные сведения не должны быть засекречены, практически невозможно, поскольку у журналистов обычно нет ресурсов для судебных тяжб. </w:t>
      </w:r>
    </w:p>
    <w:p w:rsidR="003B23B1" w:rsidRPr="003B23B1" w:rsidRDefault="00CF07C6" w:rsidP="003B23B1">
      <w:pPr>
        <w:numPr>
          <w:ilvl w:val="0"/>
          <w:numId w:val="5"/>
        </w:num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Отсутствие адекватных санкций за неисполнение закона. К сожалению, судебные иски по этой категории дел очень редки, поскольку у СМИ нет времени и ресурсов обжаловать в судах отказы в информации.</w:t>
      </w:r>
    </w:p>
    <w:p w:rsidR="00CF07C6" w:rsidRPr="00CF07C6" w:rsidRDefault="00CF07C6" w:rsidP="003B23B1">
      <w:pPr>
        <w:shd w:val="clear" w:color="auto" w:fill="FFFFFF"/>
        <w:spacing w:after="0" w:line="276" w:lineRule="auto"/>
        <w:ind w:left="128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 </w:t>
      </w:r>
    </w:p>
    <w:p w:rsidR="00CF07C6" w:rsidRPr="00CF07C6" w:rsidRDefault="00CF07C6" w:rsidP="003B23B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Международные стандарты устанавливают следующие нормы доступа к информации: </w:t>
      </w:r>
    </w:p>
    <w:p w:rsidR="00CF07C6" w:rsidRPr="00CF07C6" w:rsidRDefault="00CF07C6" w:rsidP="003B23B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- презумпция открытости информации, за исключением четких исключений (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>обычно для этого требуется, чтобы до сокрытия информации было показано, какой вред ее раскрытие может нанести),</w:t>
      </w:r>
    </w:p>
    <w:p w:rsidR="00CF07C6" w:rsidRPr="00CF07C6" w:rsidRDefault="00CF07C6" w:rsidP="003B23B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- </w:t>
      </w:r>
      <w:proofErr w:type="spellStart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проактивное</w:t>
      </w:r>
      <w:proofErr w:type="spellEnd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 опубликование информации на электронных ресурсах (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 xml:space="preserve">в последние годы </w:t>
      </w:r>
      <w:proofErr w:type="spellStart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>проактивный</w:t>
      </w:r>
      <w:proofErr w:type="spellEnd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 xml:space="preserve"> доступ к информации обеспечивается такими способами</w:t>
      </w:r>
      <w:r w:rsidR="003B23B1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>,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 xml:space="preserve"> как открытые данные и электронные правительства), </w:t>
      </w:r>
    </w:p>
    <w:p w:rsidR="00CF07C6" w:rsidRPr="00CF07C6" w:rsidRDefault="00CF07C6" w:rsidP="003B23B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- </w:t>
      </w:r>
      <w:r w:rsidRPr="00E30AD9">
        <w:rPr>
          <w:rFonts w:ascii="Times New Roman" w:eastAsia="Times New Roman" w:hAnsi="Times New Roman" w:cs="Times New Roman"/>
          <w:bCs/>
          <w:spacing w:val="5"/>
          <w:sz w:val="26"/>
          <w:szCs w:val="26"/>
          <w:shd w:val="clear" w:color="auto" w:fill="FFFFFF"/>
          <w:lang w:val="ru-RU" w:eastAsia="ru-RU"/>
        </w:rPr>
        <w:t>внешнее обжалование и надзор</w:t>
      </w:r>
      <w:r w:rsidRPr="00CF07C6">
        <w:rPr>
          <w:rFonts w:ascii="Times New Roman" w:eastAsia="Times New Roman" w:hAnsi="Times New Roman" w:cs="Times New Roman"/>
          <w:b/>
          <w:spacing w:val="5"/>
          <w:sz w:val="26"/>
          <w:szCs w:val="26"/>
          <w:shd w:val="clear" w:color="auto" w:fill="FFFFFF"/>
          <w:lang w:val="ru-RU" w:eastAsia="ru-RU"/>
        </w:rPr>
        <w:t> –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 xml:space="preserve"> рассмотрение жалоб независимым органом, </w:t>
      </w:r>
    </w:p>
    <w:p w:rsidR="00CF07C6" w:rsidRPr="00CF07C6" w:rsidRDefault="00CF07C6" w:rsidP="003B23B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</w:pPr>
      <w:proofErr w:type="gramStart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>- понятия «общественный интерес» и «публичное лицо» (Журналистам предоставляю</w:t>
      </w:r>
      <w:r w:rsidR="003B23B1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>т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 xml:space="preserve"> право не проверять дополнительно факты, изложенные в официальных докладах, за ними признают право на добросовестную ошибку, не существенную в контексте публикации.</w:t>
      </w:r>
      <w:proofErr w:type="gramEnd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t xml:space="preserve"> В ответ на провокационные заявления 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shd w:val="clear" w:color="auto" w:fill="FFFFFF"/>
          <w:lang w:val="ru-RU" w:eastAsia="ru-RU"/>
        </w:rPr>
        <w:lastRenderedPageBreak/>
        <w:t>объекта критики журналистам предоставляется право на довольно резкую реакцию, если это имеет общественный интерес).</w:t>
      </w:r>
    </w:p>
    <w:p w:rsidR="00CF07C6" w:rsidRPr="00CF07C6" w:rsidRDefault="00CF07C6" w:rsidP="003B23B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Таким образом, учитывая сложившуюся ситуацию и принимая во внимание международные стандарты в области доступа к информации, рекомендуем следующее: </w:t>
      </w:r>
    </w:p>
    <w:p w:rsidR="00CF07C6" w:rsidRPr="00CF07C6" w:rsidRDefault="00CF07C6" w:rsidP="003B23B1">
      <w:pPr>
        <w:numPr>
          <w:ilvl w:val="0"/>
          <w:numId w:val="2"/>
        </w:num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Исключить разделение информации на официальные сообщения и иные, поскольку это вносит путаницу в работу госорганов и создает проблемы для журналистов.</w:t>
      </w:r>
    </w:p>
    <w:p w:rsidR="00CF07C6" w:rsidRPr="00CF07C6" w:rsidRDefault="00CF07C6" w:rsidP="003B23B1">
      <w:pPr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Исключить возможность относить информацию к категории «с ограниченным доступом» без достаточных оснований (бюджетная информация). 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Дать определение «</w:t>
      </w:r>
      <w:r w:rsidRPr="00CF07C6">
        <w:rPr>
          <w:rFonts w:ascii="Times New Roman" w:eastAsia="Times New Roman" w:hAnsi="Times New Roman" w:cs="Times New Roman"/>
          <w:bCs/>
          <w:spacing w:val="5"/>
          <w:sz w:val="26"/>
          <w:szCs w:val="26"/>
          <w:lang w:val="ru-RU" w:eastAsia="ru-RU"/>
        </w:rPr>
        <w:t>служебной информации ограниченного распространения с пометкой «Для служебного пользования»</w:t>
      </w: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 с указанием категорий сведений, которые к ней относятся, либо разработать в Законе об административных процедурах исчерпывающий перечень сведений, которые являются основаниями для отнесения той или иной информации к служебной с пометкой ДСП. </w:t>
      </w:r>
    </w:p>
    <w:p w:rsidR="00CF07C6" w:rsidRPr="00CF07C6" w:rsidRDefault="00CF07C6" w:rsidP="003B23B1">
      <w:pPr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Пересмотреть статью 456-1 КоАП РК, включив в нее ответственность за нарушение сроков предоставления информации, за предоставление неполной информации, за </w:t>
      </w:r>
      <w:proofErr w:type="spellStart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неразмещение</w:t>
      </w:r>
      <w:proofErr w:type="spellEnd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 информации, либо размещение неполной информации на интернет-портале, </w:t>
      </w:r>
      <w:proofErr w:type="spellStart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интернет-ресурсах</w:t>
      </w:r>
      <w:proofErr w:type="spellEnd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, в помещениях, занимаемых обладателями информации и т.д.</w:t>
      </w:r>
    </w:p>
    <w:p w:rsidR="00CF07C6" w:rsidRPr="00E30AD9" w:rsidRDefault="00CF07C6" w:rsidP="003B23B1">
      <w:pPr>
        <w:numPr>
          <w:ilvl w:val="0"/>
          <w:numId w:val="2"/>
        </w:num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Провести анализ законодательства на наличие коллизий, неоднозначности норм, правовой неопределенности (Закон о СМИ, Закон о Доступе к информации), а также в </w:t>
      </w:r>
      <w:r w:rsidRPr="00E30AD9">
        <w:rPr>
          <w:rFonts w:ascii="Times New Roman" w:hAnsi="Times New Roman" w:cs="Times New Roman"/>
          <w:bCs/>
          <w:sz w:val="26"/>
          <w:szCs w:val="26"/>
          <w:lang w:val="ru-RU"/>
        </w:rPr>
        <w:t>Статье 76. Сроки административной процедуры, возбужденной на основании обращения</w:t>
      </w:r>
      <w:r w:rsidRPr="00E30AD9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(</w:t>
      </w:r>
      <w:r w:rsidRPr="00E30AD9">
        <w:rPr>
          <w:rFonts w:ascii="Times New Roman" w:hAnsi="Times New Roman" w:cs="Times New Roman"/>
          <w:sz w:val="26"/>
          <w:szCs w:val="26"/>
          <w:lang w:val="ru-RU"/>
        </w:rPr>
        <w:t>Срок административной процедуры, возб</w:t>
      </w:r>
      <w:bookmarkStart w:id="0" w:name="_GoBack"/>
      <w:bookmarkEnd w:id="0"/>
      <w:r w:rsidRPr="00E30AD9">
        <w:rPr>
          <w:rFonts w:ascii="Times New Roman" w:hAnsi="Times New Roman" w:cs="Times New Roman"/>
          <w:sz w:val="26"/>
          <w:szCs w:val="26"/>
          <w:lang w:val="ru-RU"/>
        </w:rPr>
        <w:t xml:space="preserve">ужденной на основании обращения, составляет пятнадцать рабочих дней со дня поступления обращения, если иное не предусмотрено законами Республики Казахстан) указать, что для СМИ и журналистов действует закон о СМИ. </w:t>
      </w:r>
    </w:p>
    <w:p w:rsidR="00CF07C6" w:rsidRPr="00CF07C6" w:rsidRDefault="00CF07C6" w:rsidP="003B23B1">
      <w:pPr>
        <w:numPr>
          <w:ilvl w:val="0"/>
          <w:numId w:val="2"/>
        </w:num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Присоединиться к международной инициативе «Партнерство Открытое правительство» (</w:t>
      </w:r>
      <w:proofErr w:type="spellStart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Open</w:t>
      </w:r>
      <w:proofErr w:type="spellEnd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 </w:t>
      </w:r>
      <w:proofErr w:type="spellStart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Government</w:t>
      </w:r>
      <w:proofErr w:type="spellEnd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 xml:space="preserve"> </w:t>
      </w:r>
      <w:proofErr w:type="spellStart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Partnership</w:t>
      </w:r>
      <w:proofErr w:type="spellEnd"/>
      <w:r w:rsidRPr="00CF07C6">
        <w:rPr>
          <w:rFonts w:ascii="Times New Roman" w:eastAsia="Times New Roman" w:hAnsi="Times New Roman" w:cs="Times New Roman"/>
          <w:spacing w:val="5"/>
          <w:sz w:val="26"/>
          <w:szCs w:val="26"/>
          <w:lang w:val="ru-RU" w:eastAsia="ru-RU"/>
        </w:rPr>
        <w:t>).</w:t>
      </w:r>
      <w:r w:rsidRPr="00CF07C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sectPr w:rsidR="00CF07C6" w:rsidRPr="00CF07C6" w:rsidSect="00C14779">
      <w:headerReference w:type="default" r:id="rId8"/>
      <w:footerReference w:type="default" r:id="rId9"/>
      <w:pgSz w:w="12240" w:h="15840"/>
      <w:pgMar w:top="1652" w:right="850" w:bottom="1134" w:left="1701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BD" w:rsidRDefault="006B6ABD" w:rsidP="003A24D5">
      <w:pPr>
        <w:spacing w:after="0" w:line="240" w:lineRule="auto"/>
      </w:pPr>
      <w:r>
        <w:separator/>
      </w:r>
    </w:p>
  </w:endnote>
  <w:endnote w:type="continuationSeparator" w:id="0">
    <w:p w:rsidR="006B6ABD" w:rsidRDefault="006B6ABD" w:rsidP="003A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588760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AE3646" w:rsidRDefault="00224D2F" w:rsidP="00AE3646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DEE" w:rsidRPr="00FE1DEE">
          <w:rPr>
            <w:noProof/>
            <w:lang w:val="ru-RU"/>
          </w:rPr>
          <w:t>4</w:t>
        </w:r>
        <w:r>
          <w:fldChar w:fldCharType="end"/>
        </w:r>
      </w:p>
      <w:p w:rsidR="00224D2F" w:rsidRPr="00490C6D" w:rsidRDefault="00E30AD9" w:rsidP="00B3443C">
        <w:pPr>
          <w:pStyle w:val="aa"/>
          <w:spacing w:before="120"/>
          <w:jc w:val="right"/>
          <w:rPr>
            <w:i/>
            <w:sz w:val="20"/>
            <w:szCs w:val="20"/>
            <w:lang w:val="ru-RU"/>
          </w:rPr>
        </w:pPr>
        <w:r w:rsidRPr="00E30AD9">
          <w:rPr>
            <w:i/>
            <w:sz w:val="20"/>
            <w:szCs w:val="20"/>
            <w:lang w:val="ru-RU"/>
          </w:rPr>
          <w:t>Диана Окремова. Доступ журналистов к информации: проблемы и ожидания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BD" w:rsidRDefault="006B6ABD" w:rsidP="003A24D5">
      <w:pPr>
        <w:spacing w:after="0" w:line="240" w:lineRule="auto"/>
      </w:pPr>
      <w:r>
        <w:separator/>
      </w:r>
    </w:p>
  </w:footnote>
  <w:footnote w:type="continuationSeparator" w:id="0">
    <w:p w:rsidR="006B6ABD" w:rsidRDefault="006B6ABD" w:rsidP="003A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1D5" w:rsidRPr="00F241D5" w:rsidRDefault="00F241D5">
    <w:pPr>
      <w:pStyle w:val="a8"/>
      <w:rPr>
        <w:lang w:val="ru-RU"/>
      </w:rPr>
    </w:pPr>
    <w:r w:rsidRPr="00F241D5">
      <w:rPr>
        <w:sz w:val="24"/>
        <w:szCs w:val="24"/>
        <w:lang w:val="ru-RU"/>
      </w:rPr>
      <w:t>Конференция</w:t>
    </w:r>
    <w:r w:rsidRPr="00F241D5">
      <w:rPr>
        <w:sz w:val="24"/>
        <w:szCs w:val="24"/>
      </w:rPr>
      <w:ptab w:relativeTo="margin" w:alignment="center" w:leader="none"/>
    </w:r>
    <w:r w:rsidRPr="00F241D5">
      <w:rPr>
        <w:sz w:val="24"/>
        <w:szCs w:val="24"/>
        <w:lang w:val="ru-RU"/>
      </w:rPr>
      <w:t>Каким быть Закону о СМИ?</w:t>
    </w:r>
    <w:r>
      <w:ptab w:relativeTo="margin" w:alignment="right" w:leader="none"/>
    </w:r>
    <w:r w:rsidR="006959A6">
      <w:rPr>
        <w:lang w:val="ru-RU"/>
      </w:rPr>
      <w:t xml:space="preserve">г. </w:t>
    </w:r>
    <w:proofErr w:type="spellStart"/>
    <w:r w:rsidR="006959A6">
      <w:rPr>
        <w:lang w:val="ru-RU"/>
      </w:rPr>
      <w:t>Нур</w:t>
    </w:r>
    <w:proofErr w:type="spellEnd"/>
    <w:r w:rsidR="006959A6">
      <w:rPr>
        <w:lang w:val="ru-RU"/>
      </w:rPr>
      <w:t>-Султан, 08</w:t>
    </w:r>
    <w:r>
      <w:rPr>
        <w:lang w:val="ru-RU"/>
      </w:rPr>
      <w:t>.11.2021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555"/>
    <w:multiLevelType w:val="multilevel"/>
    <w:tmpl w:val="2B42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96F"/>
    <w:multiLevelType w:val="multilevel"/>
    <w:tmpl w:val="29D4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32CFD"/>
    <w:multiLevelType w:val="hybridMultilevel"/>
    <w:tmpl w:val="B072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E7B66"/>
    <w:multiLevelType w:val="hybridMultilevel"/>
    <w:tmpl w:val="B32E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E4088"/>
    <w:multiLevelType w:val="hybridMultilevel"/>
    <w:tmpl w:val="0218BF30"/>
    <w:lvl w:ilvl="0" w:tplc="E3668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1A"/>
    <w:rsid w:val="000B32B4"/>
    <w:rsid w:val="0019414E"/>
    <w:rsid w:val="001F33D8"/>
    <w:rsid w:val="00224D2F"/>
    <w:rsid w:val="003A2372"/>
    <w:rsid w:val="003A24D5"/>
    <w:rsid w:val="003B23B1"/>
    <w:rsid w:val="003B6112"/>
    <w:rsid w:val="003F3C98"/>
    <w:rsid w:val="004875A9"/>
    <w:rsid w:val="00490C6D"/>
    <w:rsid w:val="004E7489"/>
    <w:rsid w:val="00510D1A"/>
    <w:rsid w:val="0055126B"/>
    <w:rsid w:val="006578F7"/>
    <w:rsid w:val="006959A6"/>
    <w:rsid w:val="006B6ABD"/>
    <w:rsid w:val="006C3E8C"/>
    <w:rsid w:val="00731A53"/>
    <w:rsid w:val="0075427E"/>
    <w:rsid w:val="007A612B"/>
    <w:rsid w:val="00846A6F"/>
    <w:rsid w:val="009347CF"/>
    <w:rsid w:val="00982CE4"/>
    <w:rsid w:val="009D4FB4"/>
    <w:rsid w:val="00A57DE7"/>
    <w:rsid w:val="00AC4C42"/>
    <w:rsid w:val="00AE3646"/>
    <w:rsid w:val="00B3443C"/>
    <w:rsid w:val="00BE751A"/>
    <w:rsid w:val="00C14779"/>
    <w:rsid w:val="00CF07C6"/>
    <w:rsid w:val="00D00EEF"/>
    <w:rsid w:val="00DE71E8"/>
    <w:rsid w:val="00E30AD9"/>
    <w:rsid w:val="00F241D5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4D2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7C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5427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paragraph" w:styleId="a5">
    <w:name w:val="footnote text"/>
    <w:basedOn w:val="a"/>
    <w:link w:val="a6"/>
    <w:uiPriority w:val="99"/>
    <w:unhideWhenUsed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styleId="a7">
    <w:name w:val="footnote reference"/>
    <w:uiPriority w:val="99"/>
    <w:unhideWhenUsed/>
    <w:rsid w:val="003A2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D2F"/>
  </w:style>
  <w:style w:type="paragraph" w:styleId="aa">
    <w:name w:val="footer"/>
    <w:basedOn w:val="a"/>
    <w:link w:val="ab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D2F"/>
  </w:style>
  <w:style w:type="character" w:customStyle="1" w:styleId="40">
    <w:name w:val="Заголовок 4 Знак"/>
    <w:basedOn w:val="a0"/>
    <w:link w:val="4"/>
    <w:uiPriority w:val="9"/>
    <w:rsid w:val="00224D2F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B6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24D2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7C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5427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paragraph" w:styleId="a5">
    <w:name w:val="footnote text"/>
    <w:basedOn w:val="a"/>
    <w:link w:val="a6"/>
    <w:uiPriority w:val="99"/>
    <w:unhideWhenUsed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3A24D5"/>
    <w:rPr>
      <w:rFonts w:ascii="Calibri" w:eastAsia="Calibri" w:hAnsi="Calibri" w:cs="Times New Roman"/>
      <w:sz w:val="20"/>
      <w:szCs w:val="20"/>
      <w:lang w:val="ru-RU"/>
    </w:rPr>
  </w:style>
  <w:style w:type="character" w:styleId="a7">
    <w:name w:val="footnote reference"/>
    <w:uiPriority w:val="99"/>
    <w:unhideWhenUsed/>
    <w:rsid w:val="003A2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D2F"/>
  </w:style>
  <w:style w:type="paragraph" w:styleId="aa">
    <w:name w:val="footer"/>
    <w:basedOn w:val="a"/>
    <w:link w:val="ab"/>
    <w:uiPriority w:val="99"/>
    <w:unhideWhenUsed/>
    <w:rsid w:val="00224D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D2F"/>
  </w:style>
  <w:style w:type="character" w:customStyle="1" w:styleId="40">
    <w:name w:val="Заголовок 4 Знак"/>
    <w:basedOn w:val="a0"/>
    <w:link w:val="4"/>
    <w:uiPriority w:val="9"/>
    <w:rsid w:val="00224D2F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B6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2021-11-04T15:52:00Z</dcterms:created>
  <dcterms:modified xsi:type="dcterms:W3CDTF">2021-11-05T04:20:00Z</dcterms:modified>
</cp:coreProperties>
</file>